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64" w:rsidRDefault="00937664" w:rsidP="003343F0">
      <w:pPr>
        <w:pStyle w:val="Zkladntext"/>
        <w:spacing w:after="0"/>
        <w:jc w:val="both"/>
        <w:rPr>
          <w:rFonts w:cs="Times New Roman"/>
        </w:rPr>
      </w:pPr>
    </w:p>
    <w:p w:rsidR="000A42B7" w:rsidRDefault="000A42B7" w:rsidP="003343F0">
      <w:pPr>
        <w:pStyle w:val="Zkladntext"/>
        <w:spacing w:after="0"/>
        <w:jc w:val="both"/>
        <w:rPr>
          <w:rFonts w:cs="Times New Roman"/>
        </w:rPr>
      </w:pPr>
    </w:p>
    <w:p w:rsidR="000A42B7" w:rsidRDefault="000A42B7" w:rsidP="000A42B7">
      <w:pPr>
        <w:rPr>
          <w:lang w:eastAsia="en-US" w:bidi="hi-I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en-US" w:bidi="hi-IN"/>
        </w:rPr>
        <w:t>Držiteľom platných PL, ktorí nie sú členmi</w:t>
      </w:r>
    </w:p>
    <w:p w:rsidR="000A42B7" w:rsidRDefault="000A42B7" w:rsidP="000A42B7">
      <w:pPr>
        <w:ind w:left="3540" w:firstLine="708"/>
        <w:rPr>
          <w:lang w:eastAsia="en-US" w:bidi="hi-IN"/>
        </w:rPr>
      </w:pPr>
      <w:r>
        <w:rPr>
          <w:lang w:eastAsia="en-US" w:bidi="hi-IN"/>
        </w:rPr>
        <w:t>alebo zamestnancami žiadnej organizačnej</w:t>
      </w:r>
    </w:p>
    <w:p w:rsidR="00B73773" w:rsidRDefault="000A42B7" w:rsidP="000A42B7">
      <w:pPr>
        <w:pStyle w:val="Zkladntext"/>
        <w:tabs>
          <w:tab w:val="left" w:pos="6285"/>
        </w:tabs>
        <w:spacing w:after="0"/>
        <w:jc w:val="both"/>
        <w:rPr>
          <w:rFonts w:cs="Times New Roman"/>
        </w:rPr>
      </w:pPr>
      <w:r>
        <w:t xml:space="preserve">                                                                       jednotky SPK</w:t>
      </w:r>
    </w:p>
    <w:p w:rsidR="00B73773" w:rsidRDefault="00B73773" w:rsidP="003343F0">
      <w:pPr>
        <w:pStyle w:val="Zkladntext"/>
        <w:spacing w:after="0"/>
        <w:jc w:val="both"/>
        <w:rPr>
          <w:rFonts w:cs="Times New Roman"/>
        </w:rPr>
      </w:pPr>
    </w:p>
    <w:p w:rsidR="00B73773" w:rsidRDefault="00B73773" w:rsidP="003343F0">
      <w:pPr>
        <w:pStyle w:val="Zkladntext"/>
        <w:spacing w:after="0"/>
        <w:jc w:val="both"/>
        <w:rPr>
          <w:rFonts w:cs="Times New Roman"/>
        </w:rPr>
      </w:pPr>
    </w:p>
    <w:p w:rsidR="00B73773" w:rsidRPr="00937664" w:rsidRDefault="00B73773" w:rsidP="003343F0">
      <w:pPr>
        <w:pStyle w:val="Zkladntext"/>
        <w:spacing w:after="0"/>
        <w:jc w:val="both"/>
        <w:rPr>
          <w:rFonts w:cs="Times New Roman"/>
        </w:rPr>
      </w:pPr>
    </w:p>
    <w:p w:rsidR="00017AFC" w:rsidRPr="00C507BA" w:rsidRDefault="00017AFC" w:rsidP="00C507BA">
      <w:pPr>
        <w:jc w:val="center"/>
        <w:rPr>
          <w:b/>
          <w:lang w:eastAsia="en-US" w:bidi="hi-IN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2445"/>
        <w:gridCol w:w="1755"/>
        <w:gridCol w:w="2682"/>
        <w:gridCol w:w="1710"/>
      </w:tblGrid>
      <w:tr w:rsidR="00B73773" w:rsidTr="00BA2A64">
        <w:trPr>
          <w:trHeight w:val="367"/>
        </w:trPr>
        <w:tc>
          <w:tcPr>
            <w:tcW w:w="2445" w:type="dxa"/>
            <w:hideMark/>
          </w:tcPr>
          <w:p w:rsidR="00B73773" w:rsidRDefault="00B73773" w:rsidP="00BA2A64">
            <w:pPr>
              <w:pStyle w:val="TableParagraph"/>
              <w:spacing w:line="246" w:lineRule="exact"/>
              <w:ind w:left="50"/>
              <w:rPr>
                <w:b/>
              </w:rPr>
            </w:pPr>
            <w:proofErr w:type="spellStart"/>
            <w:r>
              <w:rPr>
                <w:b/>
              </w:rPr>
              <w:t>Váš</w:t>
            </w:r>
            <w:proofErr w:type="spellEnd"/>
            <w:r>
              <w:rPr>
                <w:b/>
              </w:rPr>
              <w:t xml:space="preserve"> list </w:t>
            </w:r>
            <w:proofErr w:type="spellStart"/>
            <w:r>
              <w:rPr>
                <w:b/>
              </w:rPr>
              <w:t>číslo</w:t>
            </w:r>
            <w:proofErr w:type="spellEnd"/>
            <w:r>
              <w:rPr>
                <w:b/>
              </w:rPr>
              <w:t xml:space="preserve">/zo </w:t>
            </w:r>
            <w:proofErr w:type="spellStart"/>
            <w:r>
              <w:rPr>
                <w:b/>
              </w:rPr>
              <w:t>dňa</w:t>
            </w:r>
            <w:proofErr w:type="spellEnd"/>
          </w:p>
        </w:tc>
        <w:tc>
          <w:tcPr>
            <w:tcW w:w="1755" w:type="dxa"/>
            <w:hideMark/>
          </w:tcPr>
          <w:p w:rsidR="00B73773" w:rsidRDefault="00B73773" w:rsidP="00BA2A64">
            <w:pPr>
              <w:pStyle w:val="TableParagraph"/>
              <w:spacing w:line="246" w:lineRule="exact"/>
              <w:ind w:left="307"/>
              <w:rPr>
                <w:b/>
              </w:rPr>
            </w:pPr>
            <w:proofErr w:type="spellStart"/>
            <w:r>
              <w:rPr>
                <w:b/>
              </w:rPr>
              <w:t>Naše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číslo</w:t>
            </w:r>
            <w:proofErr w:type="spellEnd"/>
          </w:p>
        </w:tc>
        <w:tc>
          <w:tcPr>
            <w:tcW w:w="2682" w:type="dxa"/>
            <w:hideMark/>
          </w:tcPr>
          <w:p w:rsidR="00B73773" w:rsidRDefault="00B73773" w:rsidP="00BA2A64">
            <w:pPr>
              <w:pStyle w:val="TableParagraph"/>
              <w:spacing w:line="246" w:lineRule="exact"/>
              <w:ind w:left="530"/>
              <w:rPr>
                <w:b/>
              </w:rPr>
            </w:pPr>
            <w:proofErr w:type="spellStart"/>
            <w:r>
              <w:rPr>
                <w:b/>
              </w:rPr>
              <w:t>Vybavuje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linka</w:t>
            </w:r>
            <w:proofErr w:type="spellEnd"/>
          </w:p>
        </w:tc>
        <w:tc>
          <w:tcPr>
            <w:tcW w:w="1710" w:type="dxa"/>
            <w:hideMark/>
          </w:tcPr>
          <w:p w:rsidR="00B73773" w:rsidRDefault="00B73773" w:rsidP="00BA2A64">
            <w:pPr>
              <w:pStyle w:val="TableParagraph"/>
              <w:spacing w:line="246" w:lineRule="exact"/>
              <w:ind w:left="248"/>
              <w:rPr>
                <w:b/>
              </w:rPr>
            </w:pPr>
            <w:proofErr w:type="spellStart"/>
            <w:r>
              <w:rPr>
                <w:b/>
              </w:rPr>
              <w:t>Stará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Ľubovňa</w:t>
            </w:r>
            <w:proofErr w:type="spellEnd"/>
          </w:p>
        </w:tc>
      </w:tr>
      <w:tr w:rsidR="00B73773" w:rsidTr="00BA2A64">
        <w:trPr>
          <w:trHeight w:val="665"/>
        </w:trPr>
        <w:tc>
          <w:tcPr>
            <w:tcW w:w="2445" w:type="dxa"/>
          </w:tcPr>
          <w:p w:rsidR="00B73773" w:rsidRDefault="00B73773" w:rsidP="00BA2A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5" w:type="dxa"/>
            <w:hideMark/>
          </w:tcPr>
          <w:p w:rsidR="00B73773" w:rsidRDefault="003C53A2" w:rsidP="00BA2A64">
            <w:pPr>
              <w:pStyle w:val="TableParagraph"/>
              <w:spacing w:before="111"/>
              <w:ind w:left="307"/>
              <w:rPr>
                <w:sz w:val="24"/>
              </w:rPr>
            </w:pPr>
            <w:r>
              <w:rPr>
                <w:sz w:val="24"/>
              </w:rPr>
              <w:t>26</w:t>
            </w:r>
            <w:r w:rsidR="00B73773">
              <w:rPr>
                <w:sz w:val="24"/>
              </w:rPr>
              <w:t>/2024</w:t>
            </w:r>
          </w:p>
        </w:tc>
        <w:tc>
          <w:tcPr>
            <w:tcW w:w="2682" w:type="dxa"/>
            <w:hideMark/>
          </w:tcPr>
          <w:p w:rsidR="00B73773" w:rsidRDefault="00B73773" w:rsidP="00BA2A64">
            <w:pPr>
              <w:pStyle w:val="TableParagraph"/>
              <w:spacing w:before="107" w:line="280" w:lineRule="atLeast"/>
              <w:ind w:left="530"/>
              <w:rPr>
                <w:sz w:val="24"/>
              </w:rPr>
            </w:pP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Petríková</w:t>
            </w:r>
            <w:proofErr w:type="spellEnd"/>
            <w:r>
              <w:rPr>
                <w:sz w:val="24"/>
              </w:rPr>
              <w:t xml:space="preserve"> Irena 052 432 24 24</w:t>
            </w:r>
          </w:p>
        </w:tc>
        <w:tc>
          <w:tcPr>
            <w:tcW w:w="1710" w:type="dxa"/>
            <w:hideMark/>
          </w:tcPr>
          <w:p w:rsidR="00B73773" w:rsidRDefault="00177BCA" w:rsidP="00BA2A64">
            <w:pPr>
              <w:pStyle w:val="TableParagraph"/>
              <w:spacing w:before="111"/>
              <w:ind w:left="243"/>
              <w:rPr>
                <w:sz w:val="24"/>
              </w:rPr>
            </w:pPr>
            <w:r>
              <w:rPr>
                <w:sz w:val="24"/>
              </w:rPr>
              <w:t>07</w:t>
            </w:r>
            <w:r w:rsidR="000A42B7">
              <w:rPr>
                <w:sz w:val="24"/>
              </w:rPr>
              <w:t>.08.2024</w:t>
            </w:r>
          </w:p>
        </w:tc>
      </w:tr>
    </w:tbl>
    <w:p w:rsidR="000A42B7" w:rsidRDefault="000A42B7" w:rsidP="000A42B7">
      <w:pPr>
        <w:rPr>
          <w:lang w:eastAsia="en-US" w:bidi="hi-IN"/>
        </w:rPr>
      </w:pPr>
    </w:p>
    <w:p w:rsidR="000A42B7" w:rsidRPr="000A42B7" w:rsidRDefault="000A42B7" w:rsidP="000A42B7">
      <w:pPr>
        <w:rPr>
          <w:b/>
          <w:u w:val="single"/>
          <w:lang w:eastAsia="en-US" w:bidi="hi-IN"/>
        </w:rPr>
      </w:pPr>
      <w:r w:rsidRPr="000A42B7">
        <w:rPr>
          <w:b/>
          <w:u w:val="single"/>
          <w:lang w:eastAsia="en-US" w:bidi="hi-IN"/>
        </w:rPr>
        <w:t>Vec: Pozvánka</w:t>
      </w:r>
    </w:p>
    <w:p w:rsidR="000A42B7" w:rsidRDefault="000A42B7" w:rsidP="000A42B7">
      <w:pPr>
        <w:rPr>
          <w:lang w:eastAsia="en-US" w:bidi="hi-IN"/>
        </w:rPr>
      </w:pPr>
    </w:p>
    <w:p w:rsidR="000A42B7" w:rsidRDefault="000A42B7" w:rsidP="000A42B7">
      <w:pPr>
        <w:spacing w:line="360" w:lineRule="auto"/>
        <w:ind w:firstLine="708"/>
        <w:rPr>
          <w:lang w:eastAsia="en-US" w:bidi="hi-IN"/>
        </w:rPr>
      </w:pPr>
      <w:r>
        <w:rPr>
          <w:lang w:eastAsia="en-US" w:bidi="hi-IN"/>
        </w:rPr>
        <w:t>OPK Stará Ľubovňa v súlade s ustanovením § 18 ods. 2 stanov SPK zvoláva</w:t>
      </w:r>
    </w:p>
    <w:p w:rsidR="000A42B7" w:rsidRDefault="000A42B7" w:rsidP="000A42B7">
      <w:pPr>
        <w:spacing w:line="360" w:lineRule="auto"/>
        <w:rPr>
          <w:lang w:eastAsia="en-US" w:bidi="hi-IN"/>
        </w:rPr>
      </w:pPr>
      <w:r>
        <w:rPr>
          <w:lang w:eastAsia="en-US" w:bidi="hi-IN"/>
        </w:rPr>
        <w:t>zasadnutie držiteľov platných poľovných lístkov s trvalým pobytom v územnej pôsobnosti</w:t>
      </w:r>
    </w:p>
    <w:p w:rsidR="000A42B7" w:rsidRDefault="000A42B7" w:rsidP="000A42B7">
      <w:pPr>
        <w:spacing w:line="360" w:lineRule="auto"/>
        <w:rPr>
          <w:lang w:eastAsia="en-US" w:bidi="hi-IN"/>
        </w:rPr>
      </w:pPr>
      <w:r>
        <w:rPr>
          <w:lang w:eastAsia="en-US" w:bidi="hi-IN"/>
        </w:rPr>
        <w:t>OPK Stará Ľubovňa, ktorí nie sú členmi alebo zamestnancami poľovníckej organizácie</w:t>
      </w:r>
    </w:p>
    <w:p w:rsidR="000A42B7" w:rsidRDefault="000A42B7" w:rsidP="000A42B7">
      <w:pPr>
        <w:spacing w:line="360" w:lineRule="auto"/>
        <w:rPr>
          <w:lang w:eastAsia="en-US" w:bidi="hi-IN"/>
        </w:rPr>
      </w:pPr>
      <w:r>
        <w:rPr>
          <w:lang w:eastAsia="en-US" w:bidi="hi-IN"/>
        </w:rPr>
        <w:t>vykonávajúcej právo poľovníctva v poľovných revíroch, ktoré sa uskutoční:</w:t>
      </w:r>
    </w:p>
    <w:p w:rsidR="000A42B7" w:rsidRDefault="000A42B7" w:rsidP="000A42B7">
      <w:pPr>
        <w:spacing w:line="360" w:lineRule="auto"/>
        <w:rPr>
          <w:lang w:eastAsia="en-US" w:bidi="hi-IN"/>
        </w:rPr>
      </w:pPr>
    </w:p>
    <w:p w:rsidR="000A42B7" w:rsidRDefault="000A42B7" w:rsidP="000A42B7">
      <w:pPr>
        <w:jc w:val="center"/>
        <w:rPr>
          <w:lang w:eastAsia="en-US" w:bidi="hi-IN"/>
        </w:rPr>
      </w:pPr>
      <w:r>
        <w:rPr>
          <w:lang w:eastAsia="en-US" w:bidi="hi-IN"/>
        </w:rPr>
        <w:t>dňa 26. augusta 2024</w:t>
      </w:r>
      <w:r w:rsidR="00177BCA">
        <w:rPr>
          <w:lang w:eastAsia="en-US" w:bidi="hi-IN"/>
        </w:rPr>
        <w:t xml:space="preserve"> </w:t>
      </w:r>
      <w:r>
        <w:rPr>
          <w:lang w:eastAsia="en-US" w:bidi="hi-IN"/>
        </w:rPr>
        <w:t>(</w:t>
      </w:r>
      <w:r w:rsidR="00177BCA">
        <w:rPr>
          <w:lang w:eastAsia="en-US" w:bidi="hi-IN"/>
        </w:rPr>
        <w:t xml:space="preserve"> pondelok</w:t>
      </w:r>
      <w:r>
        <w:rPr>
          <w:lang w:eastAsia="en-US" w:bidi="hi-IN"/>
        </w:rPr>
        <w:t>) so začiatkom o 1</w:t>
      </w:r>
      <w:r w:rsidR="00177BCA">
        <w:rPr>
          <w:lang w:eastAsia="en-US" w:bidi="hi-IN"/>
        </w:rPr>
        <w:t>4</w:t>
      </w:r>
      <w:r w:rsidR="003C53A2">
        <w:rPr>
          <w:lang w:eastAsia="en-US" w:bidi="hi-IN"/>
        </w:rPr>
        <w:t>.3</w:t>
      </w:r>
      <w:r>
        <w:rPr>
          <w:lang w:eastAsia="en-US" w:bidi="hi-IN"/>
        </w:rPr>
        <w:t>0. hod.</w:t>
      </w:r>
    </w:p>
    <w:p w:rsidR="000A42B7" w:rsidRDefault="000A42B7" w:rsidP="000A42B7">
      <w:pPr>
        <w:jc w:val="center"/>
        <w:rPr>
          <w:lang w:eastAsia="en-US" w:bidi="hi-IN"/>
        </w:rPr>
      </w:pPr>
      <w:r>
        <w:rPr>
          <w:lang w:eastAsia="en-US" w:bidi="hi-IN"/>
        </w:rPr>
        <w:t xml:space="preserve">v zasadačke OPK </w:t>
      </w:r>
      <w:r w:rsidR="00177BCA">
        <w:rPr>
          <w:lang w:eastAsia="en-US" w:bidi="hi-IN"/>
        </w:rPr>
        <w:t>Stará Ľubovňa, Farbiarska 47/19, Stará Ľubovňa</w:t>
      </w:r>
      <w:r>
        <w:rPr>
          <w:lang w:eastAsia="en-US" w:bidi="hi-IN"/>
        </w:rPr>
        <w:t>,</w:t>
      </w:r>
    </w:p>
    <w:p w:rsidR="000A42B7" w:rsidRDefault="000A42B7" w:rsidP="000A42B7">
      <w:pPr>
        <w:jc w:val="center"/>
        <w:rPr>
          <w:lang w:eastAsia="en-US" w:bidi="hi-IN"/>
        </w:rPr>
      </w:pPr>
      <w:r>
        <w:rPr>
          <w:lang w:eastAsia="en-US" w:bidi="hi-IN"/>
        </w:rPr>
        <w:t xml:space="preserve">za </w:t>
      </w:r>
      <w:r w:rsidR="00177BCA">
        <w:rPr>
          <w:lang w:eastAsia="en-US" w:bidi="hi-IN"/>
        </w:rPr>
        <w:t>účelom voľby delegátov na III. v</w:t>
      </w:r>
      <w:r>
        <w:rPr>
          <w:lang w:eastAsia="en-US" w:bidi="hi-IN"/>
        </w:rPr>
        <w:t>ýročnú konferenciu OPK</w:t>
      </w:r>
      <w:r w:rsidR="00177BCA">
        <w:rPr>
          <w:lang w:eastAsia="en-US" w:bidi="hi-IN"/>
        </w:rPr>
        <w:t xml:space="preserve"> </w:t>
      </w:r>
      <w:r w:rsidR="003C53A2">
        <w:rPr>
          <w:lang w:eastAsia="en-US" w:bidi="hi-IN"/>
        </w:rPr>
        <w:t>(kľúč - na</w:t>
      </w:r>
      <w:r>
        <w:rPr>
          <w:lang w:eastAsia="en-US" w:bidi="hi-IN"/>
        </w:rPr>
        <w:t xml:space="preserve"> </w:t>
      </w:r>
      <w:r w:rsidR="00177BCA">
        <w:rPr>
          <w:lang w:eastAsia="en-US" w:bidi="hi-IN"/>
        </w:rPr>
        <w:t>30</w:t>
      </w:r>
    </w:p>
    <w:p w:rsidR="000A42B7" w:rsidRDefault="000A42B7" w:rsidP="000A42B7">
      <w:pPr>
        <w:jc w:val="center"/>
        <w:rPr>
          <w:lang w:eastAsia="en-US" w:bidi="hi-IN"/>
        </w:rPr>
      </w:pPr>
      <w:r>
        <w:rPr>
          <w:lang w:eastAsia="en-US" w:bidi="hi-IN"/>
        </w:rPr>
        <w:t>zúčastnených neumiestnených členov s platným PL – 1 delegát</w:t>
      </w:r>
      <w:r w:rsidR="003C53A2">
        <w:rPr>
          <w:lang w:eastAsia="en-US" w:bidi="hi-IN"/>
        </w:rPr>
        <w:t xml:space="preserve"> , nad 31 a viac 2 delegáti </w:t>
      </w:r>
      <w:r>
        <w:rPr>
          <w:lang w:eastAsia="en-US" w:bidi="hi-IN"/>
        </w:rPr>
        <w:t>)</w:t>
      </w:r>
    </w:p>
    <w:p w:rsidR="003C53A2" w:rsidRDefault="003C53A2" w:rsidP="000A42B7">
      <w:pPr>
        <w:rPr>
          <w:lang w:eastAsia="en-US" w:bidi="hi-IN"/>
        </w:rPr>
      </w:pPr>
    </w:p>
    <w:p w:rsidR="000A42B7" w:rsidRDefault="000A42B7" w:rsidP="000A42B7">
      <w:pPr>
        <w:rPr>
          <w:lang w:eastAsia="en-US" w:bidi="hi-IN"/>
        </w:rPr>
      </w:pPr>
      <w:r>
        <w:rPr>
          <w:lang w:eastAsia="en-US" w:bidi="hi-IN"/>
        </w:rPr>
        <w:t>Program:</w:t>
      </w:r>
    </w:p>
    <w:p w:rsidR="000A42B7" w:rsidRDefault="000A42B7" w:rsidP="000A42B7">
      <w:pPr>
        <w:rPr>
          <w:lang w:eastAsia="en-US" w:bidi="hi-IN"/>
        </w:rPr>
      </w:pPr>
      <w:r>
        <w:rPr>
          <w:lang w:eastAsia="en-US" w:bidi="hi-IN"/>
        </w:rPr>
        <w:t>1. Otvorenie</w:t>
      </w:r>
    </w:p>
    <w:p w:rsidR="000A42B7" w:rsidRDefault="000A42B7" w:rsidP="000A42B7">
      <w:pPr>
        <w:rPr>
          <w:lang w:eastAsia="en-US" w:bidi="hi-IN"/>
        </w:rPr>
      </w:pPr>
      <w:r>
        <w:rPr>
          <w:lang w:eastAsia="en-US" w:bidi="hi-IN"/>
        </w:rPr>
        <w:t xml:space="preserve">2. Informácia o konaní III. </w:t>
      </w:r>
      <w:r w:rsidR="00177BCA">
        <w:rPr>
          <w:lang w:eastAsia="en-US" w:bidi="hi-IN"/>
        </w:rPr>
        <w:t>výročnej konferencie OPK a III. v</w:t>
      </w:r>
      <w:r>
        <w:rPr>
          <w:lang w:eastAsia="en-US" w:bidi="hi-IN"/>
        </w:rPr>
        <w:t>ýročného snemu SPK</w:t>
      </w:r>
    </w:p>
    <w:p w:rsidR="000A42B7" w:rsidRDefault="000A42B7" w:rsidP="000A42B7">
      <w:pPr>
        <w:rPr>
          <w:lang w:eastAsia="en-US" w:bidi="hi-IN"/>
        </w:rPr>
      </w:pPr>
      <w:r>
        <w:rPr>
          <w:lang w:eastAsia="en-US" w:bidi="hi-IN"/>
        </w:rPr>
        <w:t>3. Diskusia</w:t>
      </w:r>
    </w:p>
    <w:p w:rsidR="000A42B7" w:rsidRDefault="00177BCA" w:rsidP="000A42B7">
      <w:pPr>
        <w:rPr>
          <w:lang w:eastAsia="en-US" w:bidi="hi-IN"/>
        </w:rPr>
      </w:pPr>
      <w:r>
        <w:rPr>
          <w:lang w:eastAsia="en-US" w:bidi="hi-IN"/>
        </w:rPr>
        <w:t>4. Voľba delegátov na III. v</w:t>
      </w:r>
      <w:r w:rsidR="000A42B7">
        <w:rPr>
          <w:lang w:eastAsia="en-US" w:bidi="hi-IN"/>
        </w:rPr>
        <w:t>ýročnú konferenciu OPK</w:t>
      </w:r>
    </w:p>
    <w:p w:rsidR="000A42B7" w:rsidRDefault="000A42B7" w:rsidP="000A42B7">
      <w:pPr>
        <w:rPr>
          <w:lang w:eastAsia="en-US" w:bidi="hi-IN"/>
        </w:rPr>
      </w:pPr>
      <w:r>
        <w:rPr>
          <w:lang w:eastAsia="en-US" w:bidi="hi-IN"/>
        </w:rPr>
        <w:t>5. Záver</w:t>
      </w:r>
    </w:p>
    <w:p w:rsidR="00177BCA" w:rsidRDefault="00177BCA" w:rsidP="00E6735A">
      <w:pPr>
        <w:tabs>
          <w:tab w:val="left" w:pos="6360"/>
        </w:tabs>
        <w:rPr>
          <w:lang w:eastAsia="en-US" w:bidi="hi-IN"/>
        </w:rPr>
      </w:pPr>
    </w:p>
    <w:p w:rsidR="00B00965" w:rsidRDefault="00B00965" w:rsidP="00E6735A">
      <w:pPr>
        <w:tabs>
          <w:tab w:val="left" w:pos="6360"/>
        </w:tabs>
        <w:rPr>
          <w:lang w:eastAsia="en-US" w:bidi="hi-IN"/>
        </w:rPr>
      </w:pPr>
      <w:bookmarkStart w:id="0" w:name="_GoBack"/>
      <w:bookmarkEnd w:id="0"/>
    </w:p>
    <w:p w:rsidR="00177BCA" w:rsidRDefault="00177BCA" w:rsidP="00E6735A">
      <w:pPr>
        <w:tabs>
          <w:tab w:val="left" w:pos="6360"/>
        </w:tabs>
        <w:rPr>
          <w:lang w:eastAsia="en-US" w:bidi="hi-IN"/>
        </w:rPr>
      </w:pPr>
    </w:p>
    <w:p w:rsidR="00177BCA" w:rsidRDefault="00177BCA" w:rsidP="00E6735A">
      <w:pPr>
        <w:tabs>
          <w:tab w:val="left" w:pos="6360"/>
        </w:tabs>
        <w:rPr>
          <w:lang w:eastAsia="en-US" w:bidi="hi-IN"/>
        </w:rPr>
      </w:pPr>
    </w:p>
    <w:p w:rsidR="009B2E97" w:rsidRPr="009B2E97" w:rsidRDefault="00E6735A" w:rsidP="00E6735A">
      <w:pPr>
        <w:tabs>
          <w:tab w:val="left" w:pos="6360"/>
        </w:tabs>
        <w:rPr>
          <w:lang w:eastAsia="en-US" w:bidi="hi-IN"/>
        </w:rPr>
      </w:pPr>
      <w:r>
        <w:rPr>
          <w:lang w:eastAsia="en-US" w:bidi="hi-IN"/>
        </w:rPr>
        <w:tab/>
      </w:r>
      <w:r w:rsidR="006D5D2B">
        <w:rPr>
          <w:lang w:eastAsia="en-US" w:bidi="hi-IN"/>
        </w:rPr>
        <w:t xml:space="preserve">Ing. Jozef </w:t>
      </w:r>
      <w:proofErr w:type="spellStart"/>
      <w:r w:rsidR="006D5D2B">
        <w:rPr>
          <w:lang w:eastAsia="en-US" w:bidi="hi-IN"/>
        </w:rPr>
        <w:t>Eštočin</w:t>
      </w:r>
      <w:proofErr w:type="spellEnd"/>
      <w:r w:rsidR="00026BEC">
        <w:rPr>
          <w:lang w:eastAsia="en-US" w:bidi="hi-IN"/>
        </w:rPr>
        <w:t xml:space="preserve">, </w:t>
      </w:r>
      <w:proofErr w:type="spellStart"/>
      <w:r w:rsidR="00026BEC">
        <w:rPr>
          <w:lang w:eastAsia="en-US" w:bidi="hi-IN"/>
        </w:rPr>
        <w:t>v.r</w:t>
      </w:r>
      <w:proofErr w:type="spellEnd"/>
      <w:r w:rsidR="00026BEC">
        <w:rPr>
          <w:lang w:eastAsia="en-US" w:bidi="hi-IN"/>
        </w:rPr>
        <w:t>.</w:t>
      </w:r>
    </w:p>
    <w:p w:rsidR="00E038BF" w:rsidRPr="00E6735A" w:rsidRDefault="00E6735A" w:rsidP="00E6735A">
      <w:pPr>
        <w:tabs>
          <w:tab w:val="left" w:pos="6930"/>
        </w:tabs>
        <w:rPr>
          <w:lang w:eastAsia="en-US" w:bidi="hi-IN"/>
        </w:rPr>
      </w:pPr>
      <w:r>
        <w:rPr>
          <w:lang w:eastAsia="en-US" w:bidi="hi-IN"/>
        </w:rPr>
        <w:t xml:space="preserve">                                                                                                      </w:t>
      </w:r>
      <w:r w:rsidR="006D5D2B">
        <w:rPr>
          <w:lang w:eastAsia="en-US" w:bidi="hi-IN"/>
        </w:rPr>
        <w:t xml:space="preserve">  </w:t>
      </w:r>
      <w:r w:rsidR="00AD7A8B">
        <w:rPr>
          <w:lang w:eastAsia="en-US" w:bidi="hi-IN"/>
        </w:rPr>
        <w:t xml:space="preserve">   </w:t>
      </w:r>
      <w:r w:rsidR="006D5D2B">
        <w:rPr>
          <w:lang w:eastAsia="en-US" w:bidi="hi-IN"/>
        </w:rPr>
        <w:t xml:space="preserve"> </w:t>
      </w:r>
      <w:r>
        <w:rPr>
          <w:lang w:eastAsia="en-US" w:bidi="hi-IN"/>
        </w:rPr>
        <w:t>predseda OPK v SL</w:t>
      </w:r>
    </w:p>
    <w:sectPr w:rsidR="00E038BF" w:rsidRPr="00E6735A" w:rsidSect="00EF7DF3"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14" w:rsidRDefault="001E5514" w:rsidP="00872C03">
      <w:r>
        <w:separator/>
      </w:r>
    </w:p>
  </w:endnote>
  <w:endnote w:type="continuationSeparator" w:id="0">
    <w:p w:rsidR="001E5514" w:rsidRDefault="001E5514" w:rsidP="0087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DF3" w:rsidRDefault="00EF7DF3" w:rsidP="00AA0E36">
    <w:pPr>
      <w:pStyle w:val="Pta"/>
      <w:spacing w:after="0"/>
    </w:pPr>
  </w:p>
  <w:tbl>
    <w:tblPr>
      <w:tblStyle w:val="Mriekatabuky1"/>
      <w:tblW w:w="9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714"/>
      <w:gridCol w:w="283"/>
      <w:gridCol w:w="1560"/>
      <w:gridCol w:w="2966"/>
    </w:tblGrid>
    <w:tr w:rsidR="002B5B58" w:rsidRPr="002B5B58" w:rsidTr="002B5B58">
      <w:tc>
        <w:tcPr>
          <w:tcW w:w="3539" w:type="dxa"/>
          <w:tcBorders>
            <w:top w:val="single" w:sz="4" w:space="0" w:color="auto"/>
          </w:tcBorders>
        </w:tcPr>
        <w:p w:rsidR="002B5B58" w:rsidRPr="002B5B58" w:rsidRDefault="002B5B58" w:rsidP="00754D8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  <w:r w:rsidRPr="002B5B58">
            <w:rPr>
              <w:iCs/>
              <w:sz w:val="18"/>
              <w:szCs w:val="18"/>
              <w:lang w:eastAsia="sk-SK"/>
            </w:rPr>
            <w:t>Farbiarska 47/19, 064 01 Stará Ľubovňa</w:t>
          </w:r>
        </w:p>
      </w:tc>
      <w:tc>
        <w:tcPr>
          <w:tcW w:w="714" w:type="dxa"/>
          <w:tcBorders>
            <w:top w:val="single" w:sz="4" w:space="0" w:color="auto"/>
          </w:tcBorders>
        </w:tcPr>
        <w:p w:rsidR="002B5B58" w:rsidRPr="002B5B58" w:rsidRDefault="002B5B58" w:rsidP="00754D8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</w:p>
      </w:tc>
      <w:tc>
        <w:tcPr>
          <w:tcW w:w="1843" w:type="dxa"/>
          <w:gridSpan w:val="2"/>
          <w:tcBorders>
            <w:top w:val="single" w:sz="4" w:space="0" w:color="auto"/>
          </w:tcBorders>
        </w:tcPr>
        <w:p w:rsidR="002B5B58" w:rsidRPr="002B5B58" w:rsidRDefault="002B5B58" w:rsidP="00754D8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  <w:r w:rsidRPr="002B5B58">
            <w:rPr>
              <w:sz w:val="18"/>
              <w:szCs w:val="18"/>
            </w:rPr>
            <w:t>tel.: +421 52 432 2424</w:t>
          </w:r>
        </w:p>
      </w:tc>
      <w:tc>
        <w:tcPr>
          <w:tcW w:w="2966" w:type="dxa"/>
          <w:tcBorders>
            <w:top w:val="single" w:sz="4" w:space="0" w:color="auto"/>
          </w:tcBorders>
        </w:tcPr>
        <w:p w:rsidR="002B5B58" w:rsidRPr="002B5B58" w:rsidRDefault="002B5B58" w:rsidP="00754D8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</w:p>
      </w:tc>
    </w:tr>
    <w:tr w:rsidR="002B5B58" w:rsidRPr="002B5B58" w:rsidTr="002B5B58">
      <w:tc>
        <w:tcPr>
          <w:tcW w:w="4536" w:type="dxa"/>
          <w:gridSpan w:val="3"/>
        </w:tcPr>
        <w:p w:rsidR="002B5B58" w:rsidRPr="002B5B58" w:rsidRDefault="002B5B58" w:rsidP="00754D8D">
          <w:pPr>
            <w:keepNext/>
            <w:keepLines/>
            <w:jc w:val="both"/>
            <w:rPr>
              <w:sz w:val="18"/>
              <w:szCs w:val="18"/>
            </w:rPr>
          </w:pPr>
          <w:r w:rsidRPr="002B5B58">
            <w:rPr>
              <w:sz w:val="18"/>
              <w:szCs w:val="18"/>
              <w:lang w:eastAsia="sk-SK"/>
            </w:rPr>
            <w:t xml:space="preserve">e-mail: </w:t>
          </w:r>
          <w:hyperlink r:id="rId1" w:history="1">
            <w:r w:rsidRPr="002B5B58">
              <w:rPr>
                <w:rStyle w:val="Hypertextovprepojenie"/>
                <w:sz w:val="18"/>
                <w:szCs w:val="18"/>
              </w:rPr>
              <w:t>stara.lubovna@sl.opk.sk</w:t>
            </w:r>
          </w:hyperlink>
        </w:p>
        <w:p w:rsidR="002B5B58" w:rsidRPr="002B5B58" w:rsidRDefault="002B5B58" w:rsidP="00754D8D">
          <w:pPr>
            <w:keepNext/>
            <w:keepLines/>
            <w:jc w:val="both"/>
            <w:rPr>
              <w:sz w:val="18"/>
              <w:szCs w:val="18"/>
            </w:rPr>
          </w:pPr>
          <w:r w:rsidRPr="002B5B58">
            <w:rPr>
              <w:sz w:val="18"/>
              <w:szCs w:val="18"/>
            </w:rPr>
            <w:t xml:space="preserve">web.: </w:t>
          </w:r>
          <w:hyperlink r:id="rId2" w:history="1">
            <w:r w:rsidRPr="002B5B58">
              <w:rPr>
                <w:rStyle w:val="Hypertextovprepojenie"/>
                <w:sz w:val="18"/>
                <w:szCs w:val="18"/>
              </w:rPr>
              <w:t>http://obvodna-polovnicka-komora-v-sl.webnode.sk/</w:t>
            </w:r>
          </w:hyperlink>
        </w:p>
      </w:tc>
      <w:tc>
        <w:tcPr>
          <w:tcW w:w="1560" w:type="dxa"/>
        </w:tcPr>
        <w:p w:rsidR="002B5B58" w:rsidRPr="002B5B58" w:rsidRDefault="002B5B58" w:rsidP="00754D8D">
          <w:pPr>
            <w:keepNext/>
            <w:keepLines/>
            <w:jc w:val="both"/>
            <w:rPr>
              <w:sz w:val="18"/>
              <w:szCs w:val="18"/>
            </w:rPr>
          </w:pPr>
        </w:p>
      </w:tc>
      <w:tc>
        <w:tcPr>
          <w:tcW w:w="2966" w:type="dxa"/>
        </w:tcPr>
        <w:p w:rsidR="002B5B58" w:rsidRPr="002B5B58" w:rsidRDefault="002B5B58" w:rsidP="00754D8D">
          <w:pPr>
            <w:keepNext/>
            <w:keepLines/>
            <w:jc w:val="both"/>
            <w:rPr>
              <w:sz w:val="17"/>
              <w:szCs w:val="17"/>
            </w:rPr>
          </w:pPr>
          <w:r w:rsidRPr="002B5B58">
            <w:rPr>
              <w:sz w:val="17"/>
              <w:szCs w:val="17"/>
              <w:lang w:eastAsia="sk-SK"/>
            </w:rPr>
            <w:t>Bankové spojenie: SLSP</w:t>
          </w:r>
        </w:p>
        <w:p w:rsidR="002B5B58" w:rsidRPr="002B5B58" w:rsidRDefault="002B5B58" w:rsidP="00754D8D">
          <w:pPr>
            <w:keepNext/>
            <w:keepLines/>
            <w:jc w:val="both"/>
            <w:rPr>
              <w:sz w:val="17"/>
              <w:szCs w:val="17"/>
            </w:rPr>
          </w:pPr>
          <w:r w:rsidRPr="002B5B58">
            <w:rPr>
              <w:sz w:val="17"/>
              <w:szCs w:val="17"/>
            </w:rPr>
            <w:t>IBAN: SK20 0900 0000 0005 3274 5468</w:t>
          </w:r>
        </w:p>
      </w:tc>
    </w:tr>
  </w:tbl>
  <w:p w:rsidR="00EF7DF3" w:rsidRDefault="00EF7DF3" w:rsidP="00EF7DF3">
    <w:pPr>
      <w:pStyle w:val="Pt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14" w:rsidRDefault="001E5514" w:rsidP="00872C03">
      <w:r>
        <w:separator/>
      </w:r>
    </w:p>
  </w:footnote>
  <w:footnote w:type="continuationSeparator" w:id="0">
    <w:p w:rsidR="001E5514" w:rsidRDefault="001E5514" w:rsidP="00872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3F0" w:rsidRPr="00DB42E1" w:rsidRDefault="00EF7DF3" w:rsidP="00DB42E1">
    <w:pPr>
      <w:pStyle w:val="Nadpis3"/>
      <w:spacing w:before="120"/>
      <w:ind w:left="1474"/>
      <w:rPr>
        <w:bCs w:val="0"/>
        <w:sz w:val="48"/>
        <w:szCs w:val="34"/>
      </w:rPr>
    </w:pPr>
    <w:r w:rsidRPr="00DB42E1">
      <w:rPr>
        <w:noProof/>
        <w:sz w:val="48"/>
        <w:szCs w:val="34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36830</wp:posOffset>
          </wp:positionV>
          <wp:extent cx="867410" cy="1081405"/>
          <wp:effectExtent l="0" t="0" r="8890" b="444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081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2E1" w:rsidRPr="00DB42E1">
      <w:rPr>
        <w:bCs w:val="0"/>
        <w:sz w:val="48"/>
        <w:szCs w:val="34"/>
      </w:rPr>
      <w:t>Slovenská poľovnícka komora</w:t>
    </w:r>
  </w:p>
  <w:p w:rsidR="00DB42E1" w:rsidRDefault="00DB42E1" w:rsidP="00DE6AA9">
    <w:pPr>
      <w:pStyle w:val="Nadpis4"/>
      <w:ind w:left="1474"/>
      <w:rPr>
        <w:iCs/>
      </w:rPr>
    </w:pPr>
    <w:r>
      <w:rPr>
        <w:iCs/>
      </w:rPr>
      <w:t>organizačná zložka</w:t>
    </w:r>
  </w:p>
  <w:p w:rsidR="00DB42E1" w:rsidRDefault="00DB42E1" w:rsidP="00DE6AA9">
    <w:pPr>
      <w:pStyle w:val="Nadpis4"/>
      <w:ind w:left="1474"/>
      <w:rPr>
        <w:iCs/>
      </w:rPr>
    </w:pPr>
    <w:r>
      <w:rPr>
        <w:iCs/>
      </w:rPr>
      <w:t>Obvodná poľovnícka komora Stará Ľubovňa</w:t>
    </w:r>
  </w:p>
  <w:p w:rsidR="00B713D9" w:rsidRPr="00A46DB7" w:rsidRDefault="00A46DB7" w:rsidP="00DB42E1">
    <w:pPr>
      <w:pStyle w:val="Nadpis4"/>
      <w:spacing w:after="120"/>
      <w:ind w:left="1474"/>
      <w:rPr>
        <w:iCs/>
      </w:rPr>
    </w:pPr>
    <w:r w:rsidRPr="00A46DB7">
      <w:rPr>
        <w:iCs/>
      </w:rPr>
      <w:t>Farbiarska 47/19</w:t>
    </w:r>
    <w:r>
      <w:rPr>
        <w:iCs/>
      </w:rPr>
      <w:t>,</w:t>
    </w:r>
    <w:r w:rsidRPr="00A46DB7">
      <w:rPr>
        <w:iCs/>
      </w:rPr>
      <w:t xml:space="preserve"> 064 01 Stará Ľubovňa</w:t>
    </w:r>
  </w:p>
  <w:p w:rsidR="003343F0" w:rsidRDefault="003343F0" w:rsidP="00B713D9">
    <w:pPr>
      <w:pBdr>
        <w:top w:val="single" w:sz="4" w:space="1" w:color="auto"/>
      </w:pBdr>
      <w:tabs>
        <w:tab w:val="left" w:pos="22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22C1"/>
    <w:multiLevelType w:val="hybridMultilevel"/>
    <w:tmpl w:val="FC5AC77E"/>
    <w:lvl w:ilvl="0" w:tplc="3E2ED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E3B45"/>
    <w:multiLevelType w:val="hybridMultilevel"/>
    <w:tmpl w:val="96A6D158"/>
    <w:lvl w:ilvl="0" w:tplc="B29EC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D5DC7"/>
    <w:multiLevelType w:val="hybridMultilevel"/>
    <w:tmpl w:val="94A4F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F5"/>
    <w:rsid w:val="00017AFC"/>
    <w:rsid w:val="00023C47"/>
    <w:rsid w:val="00026BEC"/>
    <w:rsid w:val="00037C38"/>
    <w:rsid w:val="00070029"/>
    <w:rsid w:val="00074F87"/>
    <w:rsid w:val="000925FB"/>
    <w:rsid w:val="000A42B7"/>
    <w:rsid w:val="000B0128"/>
    <w:rsid w:val="000E5AF5"/>
    <w:rsid w:val="000E5C28"/>
    <w:rsid w:val="000F224B"/>
    <w:rsid w:val="001040FF"/>
    <w:rsid w:val="0011199D"/>
    <w:rsid w:val="0012011E"/>
    <w:rsid w:val="00142101"/>
    <w:rsid w:val="0014587C"/>
    <w:rsid w:val="00173A4D"/>
    <w:rsid w:val="00177BCA"/>
    <w:rsid w:val="001929FF"/>
    <w:rsid w:val="001B131D"/>
    <w:rsid w:val="001C7ED7"/>
    <w:rsid w:val="001E4908"/>
    <w:rsid w:val="001E5514"/>
    <w:rsid w:val="002062E5"/>
    <w:rsid w:val="00206F03"/>
    <w:rsid w:val="00210F4B"/>
    <w:rsid w:val="0023218E"/>
    <w:rsid w:val="0023617A"/>
    <w:rsid w:val="002523D8"/>
    <w:rsid w:val="00265B7D"/>
    <w:rsid w:val="00273F65"/>
    <w:rsid w:val="00275FE4"/>
    <w:rsid w:val="00283D5F"/>
    <w:rsid w:val="002866BD"/>
    <w:rsid w:val="002A77AA"/>
    <w:rsid w:val="002B1062"/>
    <w:rsid w:val="002B5B58"/>
    <w:rsid w:val="002B5D51"/>
    <w:rsid w:val="0030258D"/>
    <w:rsid w:val="0031238A"/>
    <w:rsid w:val="00313A72"/>
    <w:rsid w:val="00322CF8"/>
    <w:rsid w:val="003245E2"/>
    <w:rsid w:val="003343F0"/>
    <w:rsid w:val="003510D3"/>
    <w:rsid w:val="00362062"/>
    <w:rsid w:val="00371153"/>
    <w:rsid w:val="00386D91"/>
    <w:rsid w:val="00391AB6"/>
    <w:rsid w:val="003B3A0A"/>
    <w:rsid w:val="003C53A2"/>
    <w:rsid w:val="003D59EC"/>
    <w:rsid w:val="003D5CFC"/>
    <w:rsid w:val="003E567E"/>
    <w:rsid w:val="003E7462"/>
    <w:rsid w:val="003F3C71"/>
    <w:rsid w:val="004458A6"/>
    <w:rsid w:val="00446EFB"/>
    <w:rsid w:val="00456982"/>
    <w:rsid w:val="00460F18"/>
    <w:rsid w:val="00524E83"/>
    <w:rsid w:val="00546285"/>
    <w:rsid w:val="00547492"/>
    <w:rsid w:val="00566503"/>
    <w:rsid w:val="00593EAA"/>
    <w:rsid w:val="005C68A7"/>
    <w:rsid w:val="00610419"/>
    <w:rsid w:val="00612F38"/>
    <w:rsid w:val="0063094D"/>
    <w:rsid w:val="00635C49"/>
    <w:rsid w:val="0065694B"/>
    <w:rsid w:val="006C1E93"/>
    <w:rsid w:val="006D5D2B"/>
    <w:rsid w:val="006E2957"/>
    <w:rsid w:val="00701BE4"/>
    <w:rsid w:val="0071070C"/>
    <w:rsid w:val="00715B84"/>
    <w:rsid w:val="00746B9A"/>
    <w:rsid w:val="00750DA5"/>
    <w:rsid w:val="00754D8D"/>
    <w:rsid w:val="00774AD0"/>
    <w:rsid w:val="007A70DA"/>
    <w:rsid w:val="007B2FE4"/>
    <w:rsid w:val="007B636A"/>
    <w:rsid w:val="007D6714"/>
    <w:rsid w:val="007E5166"/>
    <w:rsid w:val="008002F7"/>
    <w:rsid w:val="008354B9"/>
    <w:rsid w:val="00840D5E"/>
    <w:rsid w:val="0084585E"/>
    <w:rsid w:val="00860299"/>
    <w:rsid w:val="00865E12"/>
    <w:rsid w:val="0087126D"/>
    <w:rsid w:val="0087188D"/>
    <w:rsid w:val="00872C03"/>
    <w:rsid w:val="00875A18"/>
    <w:rsid w:val="008A6F06"/>
    <w:rsid w:val="008C031E"/>
    <w:rsid w:val="008D1B5A"/>
    <w:rsid w:val="008E28A4"/>
    <w:rsid w:val="008E3D22"/>
    <w:rsid w:val="008F4D84"/>
    <w:rsid w:val="008F77C6"/>
    <w:rsid w:val="00913A1B"/>
    <w:rsid w:val="009277C1"/>
    <w:rsid w:val="009278BC"/>
    <w:rsid w:val="00927AF9"/>
    <w:rsid w:val="00937664"/>
    <w:rsid w:val="009547C5"/>
    <w:rsid w:val="009669EF"/>
    <w:rsid w:val="009773EF"/>
    <w:rsid w:val="009B16E3"/>
    <w:rsid w:val="009B2E97"/>
    <w:rsid w:val="009E57DE"/>
    <w:rsid w:val="009E70AD"/>
    <w:rsid w:val="00A45190"/>
    <w:rsid w:val="00A46DB7"/>
    <w:rsid w:val="00A55EB0"/>
    <w:rsid w:val="00A8210B"/>
    <w:rsid w:val="00A85C7F"/>
    <w:rsid w:val="00AA0E36"/>
    <w:rsid w:val="00AD7A8B"/>
    <w:rsid w:val="00AE7AC5"/>
    <w:rsid w:val="00B00965"/>
    <w:rsid w:val="00B11BE5"/>
    <w:rsid w:val="00B62AD3"/>
    <w:rsid w:val="00B63BF1"/>
    <w:rsid w:val="00B713D9"/>
    <w:rsid w:val="00B73773"/>
    <w:rsid w:val="00B97984"/>
    <w:rsid w:val="00BA218D"/>
    <w:rsid w:val="00BB5BB8"/>
    <w:rsid w:val="00BB7BDB"/>
    <w:rsid w:val="00BC179A"/>
    <w:rsid w:val="00BD11E0"/>
    <w:rsid w:val="00BE1F77"/>
    <w:rsid w:val="00BE3327"/>
    <w:rsid w:val="00BF09C5"/>
    <w:rsid w:val="00C00B2B"/>
    <w:rsid w:val="00C01A08"/>
    <w:rsid w:val="00C0209E"/>
    <w:rsid w:val="00C25CC5"/>
    <w:rsid w:val="00C507BA"/>
    <w:rsid w:val="00C60574"/>
    <w:rsid w:val="00C81E72"/>
    <w:rsid w:val="00C86A3F"/>
    <w:rsid w:val="00C924FF"/>
    <w:rsid w:val="00CB2904"/>
    <w:rsid w:val="00CB3ED7"/>
    <w:rsid w:val="00CC1CF5"/>
    <w:rsid w:val="00CD2BCD"/>
    <w:rsid w:val="00CD3ABC"/>
    <w:rsid w:val="00CD45B9"/>
    <w:rsid w:val="00D043A6"/>
    <w:rsid w:val="00D07F1F"/>
    <w:rsid w:val="00D16C7E"/>
    <w:rsid w:val="00D16F61"/>
    <w:rsid w:val="00D43957"/>
    <w:rsid w:val="00D43B7F"/>
    <w:rsid w:val="00D5476A"/>
    <w:rsid w:val="00D54A08"/>
    <w:rsid w:val="00D66124"/>
    <w:rsid w:val="00DA6143"/>
    <w:rsid w:val="00DA701C"/>
    <w:rsid w:val="00DA7D6D"/>
    <w:rsid w:val="00DB42E1"/>
    <w:rsid w:val="00DE6AA9"/>
    <w:rsid w:val="00E038BF"/>
    <w:rsid w:val="00E63573"/>
    <w:rsid w:val="00E6735A"/>
    <w:rsid w:val="00E72275"/>
    <w:rsid w:val="00E80859"/>
    <w:rsid w:val="00E950CF"/>
    <w:rsid w:val="00EA4EA5"/>
    <w:rsid w:val="00EC3CE4"/>
    <w:rsid w:val="00EE3D27"/>
    <w:rsid w:val="00EF432D"/>
    <w:rsid w:val="00EF7DF3"/>
    <w:rsid w:val="00F56DD4"/>
    <w:rsid w:val="00F648AD"/>
    <w:rsid w:val="00F85465"/>
    <w:rsid w:val="00FB794F"/>
    <w:rsid w:val="00FC7511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664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jc w:val="center"/>
      <w:outlineLvl w:val="0"/>
    </w:pPr>
    <w:rPr>
      <w:rFonts w:ascii="Arial" w:hAnsi="Arial" w:cs="Arial"/>
      <w:b/>
      <w:bCs/>
      <w:sz w:val="4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43F0"/>
    <w:pPr>
      <w:keepNext/>
      <w:ind w:left="2694"/>
      <w:jc w:val="center"/>
      <w:outlineLvl w:val="1"/>
    </w:pPr>
    <w:rPr>
      <w:b/>
      <w:bCs/>
      <w:sz w:val="3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ind w:left="1701"/>
      <w:jc w:val="center"/>
      <w:outlineLvl w:val="2"/>
    </w:pPr>
    <w:rPr>
      <w:b/>
      <w:bCs/>
      <w:sz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0E36"/>
    <w:pPr>
      <w:keepNext/>
      <w:ind w:left="1134"/>
      <w:jc w:val="center"/>
      <w:outlineLvl w:val="3"/>
    </w:pPr>
    <w:rPr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72C0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suppressAutoHyphens/>
      <w:spacing w:after="120"/>
    </w:pPr>
    <w:rPr>
      <w:rFonts w:eastAsia="DejaVu Sans" w:cs="Lohit Hindi"/>
      <w:noProof/>
      <w:kern w:val="1"/>
      <w:lang w:eastAsia="en-US"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E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60F1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C60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60574"/>
    <w:rPr>
      <w:rFonts w:ascii="Segoe UI" w:hAnsi="Segoe UI" w:cs="Segoe UI"/>
      <w:sz w:val="18"/>
      <w:szCs w:val="18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A0E36"/>
    <w:rPr>
      <w:rFonts w:ascii="Times New Roman" w:eastAsia="Times New Roman" w:hAnsi="Times New Roman"/>
      <w:b/>
      <w:bCs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0D5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CB3ED7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B73773"/>
    <w:pPr>
      <w:widowControl w:val="0"/>
      <w:autoSpaceDE w:val="0"/>
      <w:autoSpaceDN w:val="0"/>
      <w:spacing w:before="29"/>
      <w:ind w:left="55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73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664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jc w:val="center"/>
      <w:outlineLvl w:val="0"/>
    </w:pPr>
    <w:rPr>
      <w:rFonts w:ascii="Arial" w:hAnsi="Arial" w:cs="Arial"/>
      <w:b/>
      <w:bCs/>
      <w:sz w:val="4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43F0"/>
    <w:pPr>
      <w:keepNext/>
      <w:ind w:left="2694"/>
      <w:jc w:val="center"/>
      <w:outlineLvl w:val="1"/>
    </w:pPr>
    <w:rPr>
      <w:b/>
      <w:bCs/>
      <w:sz w:val="3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ind w:left="1701"/>
      <w:jc w:val="center"/>
      <w:outlineLvl w:val="2"/>
    </w:pPr>
    <w:rPr>
      <w:b/>
      <w:bCs/>
      <w:sz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0E36"/>
    <w:pPr>
      <w:keepNext/>
      <w:ind w:left="1134"/>
      <w:jc w:val="center"/>
      <w:outlineLvl w:val="3"/>
    </w:pPr>
    <w:rPr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72C0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suppressAutoHyphens/>
      <w:spacing w:after="120"/>
    </w:pPr>
    <w:rPr>
      <w:rFonts w:eastAsia="DejaVu Sans" w:cs="Lohit Hindi"/>
      <w:noProof/>
      <w:kern w:val="1"/>
      <w:lang w:eastAsia="en-US"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E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60F1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C60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60574"/>
    <w:rPr>
      <w:rFonts w:ascii="Segoe UI" w:hAnsi="Segoe UI" w:cs="Segoe UI"/>
      <w:sz w:val="18"/>
      <w:szCs w:val="18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A0E36"/>
    <w:rPr>
      <w:rFonts w:ascii="Times New Roman" w:eastAsia="Times New Roman" w:hAnsi="Times New Roman"/>
      <w:b/>
      <w:bCs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0D5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CB3ED7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B73773"/>
    <w:pPr>
      <w:widowControl w:val="0"/>
      <w:autoSpaceDE w:val="0"/>
      <w:autoSpaceDN w:val="0"/>
      <w:spacing w:before="29"/>
      <w:ind w:left="55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73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bvodna-polovnicka-komora-v-sl.webnode.sk/" TargetMode="External"/><Relationship Id="rId1" Type="http://schemas.openxmlformats.org/officeDocument/2006/relationships/hyperlink" Target="mailto:stara.lubovna@sl.op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43_hlavicka_OPK_SL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43_hlavicka_OPK_SL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2023-07-07T09:33:00Z</cp:lastPrinted>
  <dcterms:created xsi:type="dcterms:W3CDTF">2024-08-05T10:47:00Z</dcterms:created>
  <dcterms:modified xsi:type="dcterms:W3CDTF">2024-08-07T10:12:00Z</dcterms:modified>
</cp:coreProperties>
</file>